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CA" w:rsidRPr="003330CA" w:rsidRDefault="003330CA" w:rsidP="003330CA">
      <w:pPr>
        <w:shd w:val="clear" w:color="auto" w:fill="FFFFFF"/>
        <w:spacing w:after="75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Уважаемые руководители строительных организаций!</w:t>
      </w:r>
    </w:p>
    <w:p w:rsidR="003330CA" w:rsidRPr="003330CA" w:rsidRDefault="003330CA" w:rsidP="003330CA">
      <w:pPr>
        <w:shd w:val="clear" w:color="auto" w:fill="FFFFFF"/>
        <w:spacing w:after="360" w:line="240" w:lineRule="auto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Согласно Перечню строительных материалов и изделий, работ в строительстве, подлежащих обязательному подтверждению соответствия существенным требованиям безопасности ТР 2009/013/BY «Здания и сооружения, строительные материалы и изделия. Безопасность», утвержденному постановлением Совета Министров Республики Беларусь от 31 декабря 2009г. №1748 об утверждении технического регламента Республики Беларусь «Здания и сооружения, строительные материалы и изделия. Безопасность» (ТР 2009/013/BY), в редакции постановлений Совета Министров Республики Беларусь 07.02.2012 № 125, от 01.02.2013 №82, с учетом внесенных изменений и дополнений обязательной сертификации подлежат следующие виды работ в строительстве:</w:t>
      </w:r>
    </w:p>
    <w:p w:rsidR="00E83C63" w:rsidRDefault="003330CA" w:rsidP="003330C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2B2A29"/>
          <w:sz w:val="23"/>
          <w:szCs w:val="23"/>
          <w:lang w:eastAsia="ru-RU"/>
        </w:rPr>
        <w:t>выполнение работ по заполнению оконных и дверных проемов</w:t>
      </w: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 </w:t>
      </w:r>
    </w:p>
    <w:p w:rsidR="003330CA" w:rsidRPr="003330CA" w:rsidRDefault="003330CA" w:rsidP="00E83C63">
      <w:p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bookmarkStart w:id="0" w:name="_GoBack"/>
      <w:bookmarkEnd w:id="0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(с применением окон и дверей из поливинилхлоридного и алюминиевого профилей, древесины, входных стальных дверей).</w:t>
      </w:r>
    </w:p>
    <w:p w:rsidR="003330CA" w:rsidRPr="003330CA" w:rsidRDefault="003330CA" w:rsidP="003330C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2B2A29"/>
          <w:sz w:val="23"/>
          <w:szCs w:val="23"/>
          <w:lang w:eastAsia="ru-RU"/>
        </w:rPr>
        <w:t>выполнение работ по устройству дорожных одежд с покрытием из плит тротуарных</w:t>
      </w:r>
    </w:p>
    <w:p w:rsidR="003330CA" w:rsidRPr="003330CA" w:rsidRDefault="003330CA" w:rsidP="003330C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2B2A29"/>
          <w:sz w:val="23"/>
          <w:szCs w:val="23"/>
          <w:lang w:eastAsia="ru-RU"/>
        </w:rPr>
        <w:t>выполнение работ по устройству тепловой изоляции ограждающих конструкций зданий и сооружений</w:t>
      </w: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</w:t>
      </w: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легких и тяжелых штукатурных систем утепления; систем утепления на основе комплексных теплоизоляционных изделий; вентилируемых систем утепления.</w:t>
      </w:r>
    </w:p>
    <w:p w:rsidR="003330CA" w:rsidRPr="003330CA" w:rsidRDefault="003330CA" w:rsidP="003330C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2B2A29"/>
          <w:sz w:val="23"/>
          <w:szCs w:val="23"/>
          <w:lang w:eastAsia="ru-RU"/>
        </w:rPr>
        <w:t>выполнение работ по монтажу наружных сетей и сооружений водоснабжения и канализации</w:t>
      </w:r>
    </w:p>
    <w:p w:rsidR="003330CA" w:rsidRPr="003330CA" w:rsidRDefault="003330CA" w:rsidP="003330C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2B2A29"/>
          <w:sz w:val="23"/>
          <w:szCs w:val="23"/>
          <w:lang w:eastAsia="ru-RU"/>
        </w:rPr>
        <w:t>выполнение работ по устройству изоляционных покрытий</w:t>
      </w: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:</w:t>
      </w:r>
      <w:r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</w:t>
      </w: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гидроизоляции из рулонных материалов; окрасочной гидроизоляции (битумной, лакокрасочной, полимерной, битумно-полимерной, полимерцементной); гидроизоляции из цементных растворов, горячих асфальтовых смесей и литой гидроизоляции; гидроизоляции из металлических листов; гидроизоляции из полимерных листовых материалов; тепло- и звукоизоляции из плит и сыпучих материалов.</w:t>
      </w:r>
    </w:p>
    <w:p w:rsidR="003330CA" w:rsidRPr="003330CA" w:rsidRDefault="003330CA" w:rsidP="003330C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2B2A29"/>
          <w:sz w:val="23"/>
          <w:szCs w:val="23"/>
          <w:lang w:eastAsia="ru-RU"/>
        </w:rPr>
        <w:t>выполнение работ по устройству антикоррозионных покрытий строительных конструкций зданий и сооружений</w:t>
      </w: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: лакокрасочных покрытий; мастичных, </w:t>
      </w:r>
      <w:proofErr w:type="spellStart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шпатлевочных</w:t>
      </w:r>
      <w:proofErr w:type="spellEnd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и наливных полимерных покрытий; </w:t>
      </w:r>
      <w:proofErr w:type="spellStart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гуммировочных</w:t>
      </w:r>
      <w:proofErr w:type="spellEnd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покрытий; </w:t>
      </w:r>
      <w:proofErr w:type="spellStart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оклеечных</w:t>
      </w:r>
      <w:proofErr w:type="spellEnd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покрытий; </w:t>
      </w:r>
      <w:proofErr w:type="spellStart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металлизационных</w:t>
      </w:r>
      <w:proofErr w:type="spellEnd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и комбинированных покрытий; облицовочных и </w:t>
      </w:r>
      <w:proofErr w:type="spellStart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футеровочных</w:t>
      </w:r>
      <w:proofErr w:type="spellEnd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покрытий.</w:t>
      </w:r>
    </w:p>
    <w:p w:rsidR="003330CA" w:rsidRPr="003330CA" w:rsidRDefault="003330CA" w:rsidP="003330CA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Arial" w:eastAsia="Times New Roman" w:hAnsi="Arial" w:cs="Arial"/>
          <w:color w:val="2B2A29"/>
          <w:sz w:val="23"/>
          <w:szCs w:val="23"/>
          <w:lang w:eastAsia="ru-RU"/>
        </w:rPr>
      </w:pPr>
      <w:r w:rsidRPr="003330CA">
        <w:rPr>
          <w:rFonts w:ascii="Arial" w:eastAsia="Times New Roman" w:hAnsi="Arial" w:cs="Arial"/>
          <w:b/>
          <w:bCs/>
          <w:color w:val="2B2A29"/>
          <w:sz w:val="23"/>
          <w:szCs w:val="23"/>
          <w:lang w:eastAsia="ru-RU"/>
        </w:rPr>
        <w:t>выполнение работ по устройству оснований, фундаментов зданий и сооружений</w:t>
      </w:r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: фундаментов на основаниях из естественных грунтов; искусственных оснований из насыпных и намывных грунтов; устройство свайных фундаментов (из забивных свай, из буронабивных свай, из свай набивных с уплотненным основанием); устройство специальных видов фундаментов (траншейных и свайных стен, выполняемых методом "стена в грунте"; </w:t>
      </w:r>
      <w:proofErr w:type="spellStart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>буроинъекционных</w:t>
      </w:r>
      <w:proofErr w:type="spellEnd"/>
      <w:r w:rsidRPr="003330CA">
        <w:rPr>
          <w:rFonts w:ascii="Arial" w:eastAsia="Times New Roman" w:hAnsi="Arial" w:cs="Arial"/>
          <w:color w:val="2B2A29"/>
          <w:sz w:val="23"/>
          <w:szCs w:val="23"/>
          <w:lang w:eastAsia="ru-RU"/>
        </w:rPr>
        <w:t xml:space="preserve"> анкеров)</w:t>
      </w:r>
    </w:p>
    <w:p w:rsidR="00C0724B" w:rsidRDefault="00C0724B"/>
    <w:sectPr w:rsidR="00C0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B45BF"/>
    <w:multiLevelType w:val="multilevel"/>
    <w:tmpl w:val="D55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CA"/>
    <w:rsid w:val="003330CA"/>
    <w:rsid w:val="00C0724B"/>
    <w:rsid w:val="00E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9E1A"/>
  <w15:chartTrackingRefBased/>
  <w15:docId w15:val="{1613CF36-3E09-4F3A-962F-6800C113A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30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30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Цеван</dc:creator>
  <cp:keywords/>
  <dc:description/>
  <cp:lastModifiedBy>Цеван</cp:lastModifiedBy>
  <cp:revision>2</cp:revision>
  <dcterms:created xsi:type="dcterms:W3CDTF">2022-07-12T08:29:00Z</dcterms:created>
  <dcterms:modified xsi:type="dcterms:W3CDTF">2022-07-13T06:07:00Z</dcterms:modified>
</cp:coreProperties>
</file>